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D363E0" w:rsidRDefault="0060559D" w:rsidP="00D363E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7C75FB" w:rsidRPr="00D363E0" w:rsidRDefault="007C75FB" w:rsidP="00EB65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rPr>
          <w:rFonts w:eastAsia="Calibri"/>
          <w:b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D363E0">
        <w:rPr>
          <w:rFonts w:eastAsia="Calibri"/>
          <w:b/>
          <w:szCs w:val="24"/>
          <w:lang w:eastAsia="en-US"/>
        </w:rPr>
        <w:t>ТЕХНИЧЕСКОЕ ЗАДАНИЕ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 xml:space="preserve">на оказание услуг по защите объектов транспортной инфраструктуры 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>ЗАО «</w:t>
      </w:r>
      <w:proofErr w:type="gramStart"/>
      <w:r w:rsidRPr="00D363E0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D363E0">
        <w:rPr>
          <w:rFonts w:eastAsia="Calibri"/>
          <w:szCs w:val="24"/>
          <w:lang w:eastAsia="en-US"/>
        </w:rPr>
        <w:t xml:space="preserve"> сервис» от актов незаконного вмешательства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 w:val="22"/>
          <w:szCs w:val="20"/>
          <w:lang w:eastAsia="en-US"/>
        </w:rPr>
      </w:pPr>
    </w:p>
    <w:tbl>
      <w:tblPr>
        <w:tblStyle w:val="ab"/>
        <w:tblW w:w="97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6755"/>
      </w:tblGrid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 (далее - Общество)</w:t>
            </w:r>
          </w:p>
        </w:tc>
      </w:tr>
      <w:tr w:rsidR="00D363E0" w:rsidRPr="00D363E0" w:rsidTr="006A3D6F">
        <w:trPr>
          <w:trHeight w:val="575"/>
        </w:trPr>
        <w:tc>
          <w:tcPr>
            <w:tcW w:w="596" w:type="dxa"/>
          </w:tcPr>
          <w:p w:rsidR="00D363E0" w:rsidRPr="00D363E0" w:rsidRDefault="00D363E0" w:rsidP="00D363E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Место оказания услуг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 2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№1 (ГСМ-1);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- Объект авиационной инфраструктуры категорированных объектов транспортной инфраструктуры </w:t>
            </w:r>
            <w:r w:rsidRPr="00D363E0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 категории (реестровый №ОИН0000455);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 №116-ФЗ от 21.07.1997 года), регистрационный №А01-12025-0002, </w:t>
            </w:r>
            <w:r w:rsidRPr="00D363E0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 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  <w:p w:rsidR="00D363E0" w:rsidRPr="00D363E0" w:rsidRDefault="00D363E0" w:rsidP="00D363E0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 16 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№2 (ГСМ-2);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- Объект авиационной инфраструктуры категорированных объектов транспортной инфраструктуры </w:t>
            </w:r>
            <w:r w:rsidRPr="00D363E0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 категории (реестровый №ОИН0000456);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 №116-ФЗ от 21.07.1997 года), регистрационный №А01-12025-0003, </w:t>
            </w:r>
            <w:r w:rsidRPr="00D363E0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 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</w:tc>
      </w:tr>
      <w:tr w:rsidR="00D363E0" w:rsidRPr="00D363E0" w:rsidTr="006A3D6F">
        <w:trPr>
          <w:trHeight w:val="575"/>
        </w:trPr>
        <w:tc>
          <w:tcPr>
            <w:tcW w:w="596" w:type="dxa"/>
          </w:tcPr>
          <w:p w:rsidR="00D363E0" w:rsidRPr="00D363E0" w:rsidRDefault="00D363E0" w:rsidP="00D363E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Краткая характеристика ОТИ «склад ГСМ-1»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ГСМ-1» представляет собой производственно-технологический комплекс, выполняющий функции приема, хранения и подготовки к заправке и выдаче нефтепродуктов;</w:t>
            </w:r>
          </w:p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ОТИ «склад ГСМ-1» расположен 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юго-западной части                 г. Москвы (район Внуково Западного административного округа), в 26,3 км от центра города, в 350 м от Боровского шоссе; </w:t>
            </w:r>
          </w:p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ОТИ «склад ГСМ-1» имеет координаты: 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широта 55.614009, долгота 37.271821;</w:t>
            </w:r>
          </w:p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 xml:space="preserve">Площадь 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ОТИ «склад ГСМ-1» составляет 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75926 м²;</w:t>
            </w:r>
          </w:p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На территории ОТИ «склад ГСМ-1» располагается резервуарный парк, производственно-технологические и административные помещения.</w:t>
            </w:r>
          </w:p>
        </w:tc>
      </w:tr>
      <w:tr w:rsidR="00D363E0" w:rsidRPr="00D363E0" w:rsidTr="006A3D6F">
        <w:trPr>
          <w:trHeight w:val="575"/>
        </w:trPr>
        <w:tc>
          <w:tcPr>
            <w:tcW w:w="596" w:type="dxa"/>
          </w:tcPr>
          <w:p w:rsidR="00D363E0" w:rsidRPr="00D363E0" w:rsidRDefault="00D363E0" w:rsidP="00D363E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val="en-US" w:eastAsia="en-US"/>
              </w:rPr>
              <w:t>3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Краткая характеристика ОТИ «склад ГСМ-2»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представляет собой производственно-технологический комплекс, выполняющий функции приема, хранения и подготовки к заправке и выдаче нефтепродуктов;</w:t>
            </w:r>
          </w:p>
          <w:p w:rsidR="00D363E0" w:rsidRPr="00D363E0" w:rsidRDefault="00D363E0" w:rsidP="00D363E0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расположен в юго-западной части                 г. Москвы (район Внуково Западного административного округа), в 28,3 км от центра города, в 13 км от </w:t>
            </w:r>
            <w:hyperlink r:id="rId7" w:tooltip="Московская кольцевая автомобильная дорога" w:history="1">
              <w:r w:rsidRPr="00D363E0">
                <w:rPr>
                  <w:rFonts w:eastAsia="Calibri"/>
                  <w:color w:val="000000"/>
                  <w:sz w:val="20"/>
                  <w:szCs w:val="20"/>
                  <w:lang w:eastAsia="en-US"/>
                </w:rPr>
                <w:t>МКАД</w:t>
              </w:r>
            </w:hyperlink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по Боровскому шоссе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; </w:t>
            </w:r>
          </w:p>
          <w:p w:rsidR="00D363E0" w:rsidRPr="00D363E0" w:rsidRDefault="00D363E0" w:rsidP="00D363E0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имеет координаты: широта 55°36'23"С, долгота 37°15'9"В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;</w:t>
            </w:r>
          </w:p>
          <w:p w:rsidR="00D363E0" w:rsidRPr="00D363E0" w:rsidRDefault="00D363E0" w:rsidP="00D363E0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 xml:space="preserve">Площадь 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составляет 61181 м</w:t>
            </w:r>
            <w:r w:rsidRPr="00D363E0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;</w:t>
            </w:r>
          </w:p>
          <w:p w:rsidR="00D363E0" w:rsidRPr="00D363E0" w:rsidRDefault="00D363E0" w:rsidP="00D363E0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На территории ОТИ «склад ГСМ-2» располагается резервуарный парк, производственно-технологические и административные помещения.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D363E0">
              <w:rPr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D363E0">
              <w:rPr>
                <w:sz w:val="20"/>
                <w:szCs w:val="20"/>
              </w:rPr>
              <w:t>Перечень оказываемых услуг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Обеспечение круглосуточного непрерывного функционирования пункта управления обеспечения транспортной безопасности ОТИ;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Сотрудники подразделения транспортной безопасности обеспечивают:</w:t>
            </w:r>
          </w:p>
          <w:p w:rsidR="00D363E0" w:rsidRPr="00D363E0" w:rsidRDefault="00D363E0" w:rsidP="00D363E0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 xml:space="preserve">Пропускной и </w:t>
            </w:r>
            <w:proofErr w:type="spellStart"/>
            <w:r w:rsidRPr="00D363E0">
              <w:rPr>
                <w:rFonts w:eastAsia="Calibri"/>
                <w:color w:val="000000"/>
                <w:sz w:val="20"/>
                <w:szCs w:val="20"/>
              </w:rPr>
              <w:t>внутриобъектовый</w:t>
            </w:r>
            <w:proofErr w:type="spellEnd"/>
            <w:r w:rsidRPr="00D363E0">
              <w:rPr>
                <w:rFonts w:eastAsia="Calibri"/>
                <w:color w:val="000000"/>
                <w:sz w:val="20"/>
                <w:szCs w:val="20"/>
              </w:rPr>
              <w:t xml:space="preserve"> режимы в соответствии с Положением (инструкцией) о пропускном и </w:t>
            </w:r>
            <w:proofErr w:type="spellStart"/>
            <w:r w:rsidRPr="00D363E0">
              <w:rPr>
                <w:rFonts w:eastAsia="Calibri"/>
                <w:color w:val="000000"/>
                <w:sz w:val="20"/>
                <w:szCs w:val="20"/>
              </w:rPr>
              <w:t>внутриобъектовом</w:t>
            </w:r>
            <w:proofErr w:type="spellEnd"/>
            <w:r w:rsidRPr="00D363E0">
              <w:rPr>
                <w:rFonts w:eastAsia="Calibri"/>
                <w:color w:val="000000"/>
                <w:sz w:val="20"/>
                <w:szCs w:val="20"/>
              </w:rPr>
              <w:t xml:space="preserve"> режиме на ОТИ «склад ГСМ-1» и «склад ГСМ-2»;</w:t>
            </w:r>
          </w:p>
          <w:p w:rsidR="00D363E0" w:rsidRPr="00D363E0" w:rsidRDefault="00D363E0" w:rsidP="00D363E0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 xml:space="preserve">Проведение досмотра, дополнительного досмотра, повторного досмотра с целью выявления и распознавания объектов, предметов или веществ </w:t>
            </w:r>
            <w:proofErr w:type="gramStart"/>
            <w:r w:rsidRPr="00D363E0">
              <w:rPr>
                <w:rFonts w:eastAsia="Calibri"/>
                <w:sz w:val="20"/>
                <w:szCs w:val="20"/>
              </w:rPr>
              <w:t>запрещённых</w:t>
            </w:r>
            <w:proofErr w:type="gramEnd"/>
            <w:r w:rsidRPr="00D363E0">
              <w:rPr>
                <w:rFonts w:eastAsia="Calibri"/>
                <w:sz w:val="20"/>
                <w:szCs w:val="20"/>
              </w:rPr>
              <w:t xml:space="preserve"> или ограниченных для перемещения в зону транспортной безопасности, на критические элементы ОТИ и прилегающую территорию путем их выявления и передачи представителям уполномоченных территориальных подразделений полиции;</w:t>
            </w:r>
          </w:p>
          <w:p w:rsidR="00D363E0" w:rsidRPr="00D363E0" w:rsidRDefault="00D363E0" w:rsidP="00D363E0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 xml:space="preserve">Передачу уполномоченным представителям территориальных подразделений полиции нарушителей пропускного и </w:t>
            </w:r>
            <w:proofErr w:type="spellStart"/>
            <w:r w:rsidRPr="00D363E0">
              <w:rPr>
                <w:rFonts w:eastAsia="Calibri"/>
                <w:sz w:val="20"/>
                <w:szCs w:val="20"/>
              </w:rPr>
              <w:t>внутриобъектового</w:t>
            </w:r>
            <w:proofErr w:type="spellEnd"/>
            <w:r w:rsidRPr="00D363E0">
              <w:rPr>
                <w:rFonts w:eastAsia="Calibri"/>
                <w:sz w:val="20"/>
                <w:szCs w:val="20"/>
              </w:rPr>
              <w:t xml:space="preserve"> режима, лиц, проносящих или провозящих предметы и вещества запрещенные или ограниченные для перемещения в зону транспортной безопасности и на критические элементы ОТИ, а также лиц, совершающих или подготавливающих акты незаконного вмешательства;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Реагирование на сигналы технических средств обеспечения транспортной безопасности (охранная сигнализация, система видеонаблюдения, система контроля и управления доступом, досмотровое оборудование);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Незамедлительное информирование уполномоченных лиц Заказчика, руководство ОТИ о несанкционированных, прямых угрозах и фактах подготовки и совершения актов незаконного вмешательства на ОТИ;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Участие в учениях и тренировках, проводимых Заказчиком по реализации планов обеспечения транспортной безопасности с периодичностью не менее двух раз в год на ОТИ «склад ГСМ-1» и «склад ГСМ-2»;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Воспрепятствование проникновению любых лиц в зоны транспортной безопасности или на критические элементы ОТИ вне установленных контрольно-пропускных пунктов;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Воспрепятствование прохода (проезда) любыми лицами и автотранспортом через контрольно-пропускные пункты без соблюдения правил допуска в зону транспортной безопасности или на критический элемент;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Обеспечение защиты технических средств охраны, используемых в работе персоналом Исполнителя от несанкционированного доступа к элементам управления, обработки и хранения данных;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Поддержание в постоянной готовности автономных средств связи, досмотровых средств и другого оборудования, предоставленного Заказчиком;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Обеспечение бережной эксплуатации имеющихся в распоряжении Исполнителя технических средств охраны. Исполнитель несет материальную ответственность за сохранность и за повреждение технических средств охраны по вине персонала Исполнителя в процессе эксплуатации при оказании услуг;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Выявление нарушителей, совершающих или подготавливающихся к совершению акта незаконного вмешательства путем патрульного обхода периметра Объектов, зоны транспортной безопасности или критических элементов (в дневное время при помощи системы видеонаблюдения в ночное время путем патрулирования не реже одного раза в час);</w:t>
            </w:r>
          </w:p>
          <w:p w:rsidR="00D363E0" w:rsidRPr="00D363E0" w:rsidRDefault="00D363E0" w:rsidP="00D363E0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В случае возникновения на ОТИ чрезвычайной ситуации природного или техногенного характера: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12.1. </w:t>
            </w:r>
            <w:r w:rsidRPr="00D363E0">
              <w:rPr>
                <w:rFonts w:eastAsia="Calibri"/>
                <w:sz w:val="20"/>
                <w:szCs w:val="20"/>
              </w:rPr>
              <w:t>Докладывать руководителю Заказчика и в дежурную службу профильного ведомства (МЧС, МВД, ФСБ);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60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12.2. Принимать меры по эвакуации пострадавших и работников ОТИ в безопасное место;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13" w:firstLine="0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12.3. Обеспечивать общественный порядок на ОТИ;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12.4. Обеспечивать пропускной режим на ОТИ и допуск аварийно-спасательной команды, пожарных расчетов, бригад скорой медицинской помощи;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13.  В случае получения информации о заложенном взрывном устройстве или обнаружения на охраняемых ОТИ взрывного устройства: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13" w:firstLine="0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13.1. Оповещать орган ФСБ и руководство Заказчика;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13.2. Принимать меры по оцеплению опасной зоны и недопущению в опасную зону людей и транспорта;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13.3. Организовывать эвакуацию персонала и посетителей из опасной зоны;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13.4. Выполнять указания сотрудников силовых структур, прибывших на место закладки взрывного устройства;</w:t>
            </w:r>
          </w:p>
          <w:p w:rsidR="00D363E0" w:rsidRPr="00D363E0" w:rsidRDefault="00D363E0" w:rsidP="00D363E0">
            <w:pPr>
              <w:tabs>
                <w:tab w:val="clear" w:pos="1134"/>
                <w:tab w:val="left" w:pos="373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14.  В случае невозможности несения службы работника Исполнителя, либо в случае грубого нарушения работником Исполнителя правил несения службы, Исполнитель обязан заменить данного работника;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15.  Обеспечение неразглашения сведений, полученных в процессе выполнения услуг по защите ОТИ;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16.  Обеспечение выполнения норм и правил законодательства Российской Федерации в области транспортной безопасности, охраны труда, промышленной и пожарной безопасности сотрудниками Исполнителя, привлекаемыми к оказанию услуг;</w:t>
            </w:r>
          </w:p>
          <w:p w:rsidR="00D363E0" w:rsidRPr="00D363E0" w:rsidRDefault="00D363E0" w:rsidP="00D363E0">
            <w:pPr>
              <w:tabs>
                <w:tab w:val="clear" w:pos="1134"/>
                <w:tab w:val="left" w:pos="38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17.  Подразделение транспортной безопасности, оказывающее услугу по охране и защите ОТИ Заказчика, самостоятельно несет ответственность за нарушение трудового законодательства, законодательства о промышленной и пожарной безопасности, законодательства в области охраны труда, включая оплату штрафов, пеней, а также возмещение причиненного в связи с этим вреда.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D363E0">
              <w:rPr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Основные требования к защите ОТИ от актов незаконного вмешательства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 xml:space="preserve">Исполнитель осуществляет круглосуточную защиту ОТИ от актов незаконного вмешательства в соответствии с планом путем выставления на ОТИ 7 (семи) постов транспортной безопасности, составом 7 (семи) сотрудников сил обеспечения транспортной безопасности, в том числе 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в пункте управления обеспечением транспортной безопасности</w:t>
            </w:r>
            <w:r w:rsidRPr="00D363E0">
              <w:rPr>
                <w:rFonts w:eastAsia="Calibri"/>
                <w:sz w:val="20"/>
                <w:szCs w:val="20"/>
              </w:rPr>
              <w:t>: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1 транспортной безопасности для осуществления досмотра, дополнительного досмотра и повторного досмотра, составом 1 (один) сотрудник сил обеспечения транспортной безопасности;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2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(входит в состав ГБР);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3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(начальник смены);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4 транспортной безопасности для осуществления патрулирования по периметру защищаемого ОТИ (входит в состав ГБР);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- 1 (один) круглосуточный Пост № 1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(начальник смены);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- 1 (один) круглосуточный Пост № 2 транспортной безопасности для осуществления патрулирования по периметру защищаемого ОТИ (входит в состав ГБР);</w:t>
            </w:r>
          </w:p>
          <w:p w:rsidR="00D363E0" w:rsidRPr="00D363E0" w:rsidRDefault="00D363E0" w:rsidP="00D363E0">
            <w:pPr>
              <w:numPr>
                <w:ilvl w:val="1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ОТИ «склад ГСМ-2» - 1 (один) круглосуточный Пост № 3 транспортной безопасности для осуществления досмотра, дополнительного досмотра и повторного досмотра, составом 1 (один) сотрудник сил обеспечения транспортной безопасности (входит в состав ГБР);</w:t>
            </w:r>
          </w:p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Защита ОТИ от актов незаконного вмешательства осуществляется сотрудниками подразделения транспортной безопасности с использованием специальных средств;</w:t>
            </w:r>
          </w:p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Вызов вооружённой группы быстрого реагирования МВД/</w:t>
            </w:r>
            <w:proofErr w:type="spellStart"/>
            <w:r w:rsidRPr="00D363E0">
              <w:rPr>
                <w:rFonts w:eastAsia="Calibri"/>
                <w:sz w:val="20"/>
                <w:szCs w:val="20"/>
              </w:rPr>
              <w:t>Росгвардии</w:t>
            </w:r>
            <w:proofErr w:type="spellEnd"/>
            <w:r w:rsidRPr="00D363E0">
              <w:rPr>
                <w:rFonts w:eastAsia="Calibri"/>
                <w:sz w:val="20"/>
                <w:szCs w:val="20"/>
              </w:rPr>
              <w:t xml:space="preserve"> осуществляется посредством нажатия кнопки тревожной сигнализации;</w:t>
            </w:r>
          </w:p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Для руководства действиями дежурной смены подразделения транспортной безопасности назначается начальник смены;</w:t>
            </w:r>
          </w:p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Руководство дежурной сменой подразделения транспортной безопасности по вопросам защиты ОТИ от актов незаконного вмешательства в соответствии с Планами обеспечения транспортной безопасности осуществляет должностное лицо, ответственное за обеспечение транспортной безопасности на ОТИ;</w:t>
            </w:r>
          </w:p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Исполнитель на основании полученных от Заказчика выписок из Планов обеспечения транспортной безопасности и организационно-распорядительных документов, направленных на реализацию мер по обеспечению транспортной безопасности ОТИ, разрабатывает и согласовывает у должностного лица, ответственного за обеспечение транспортной безопасности на ОТИ Планы защиты ОТИ от актов незаконного вмешательства, включающие в себя обязанности работников дежурной смены подразделения транспортной безопасности;</w:t>
            </w:r>
          </w:p>
          <w:p w:rsidR="00D363E0" w:rsidRPr="00D363E0" w:rsidRDefault="00D363E0" w:rsidP="00D363E0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Подразделение транспортной безопасности должно иметь лицензию на право эксплуатации источника ионизирующего излучения (лучевой досмотровой установки 1-го типа). Сотрудники подразделения транспортной безопасности должны пройти обучение работе на лучевой досмотровой установке.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D363E0">
              <w:rPr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Основные обязанности сотрудников подразделения транспортной безопасности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2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Сотрудники подразделения ТБ</w:t>
            </w:r>
            <w:r w:rsidRPr="00D363E0">
              <w:rPr>
                <w:rFonts w:eastAsia="Calibri"/>
                <w:sz w:val="20"/>
                <w:szCs w:val="20"/>
              </w:rPr>
              <w:t xml:space="preserve"> обязаны:</w:t>
            </w:r>
          </w:p>
          <w:p w:rsidR="00D363E0" w:rsidRPr="00D363E0" w:rsidRDefault="00D363E0" w:rsidP="00D363E0">
            <w:pPr>
              <w:numPr>
                <w:ilvl w:val="1"/>
                <w:numId w:val="2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Исполнять должностные обязанности в соответствии с Федеральным законом от 09.02.2007 № 16-ФЗ «О транспортной безопасности»</w:t>
            </w:r>
            <w:r w:rsidRPr="00D363E0">
              <w:rPr>
                <w:rFonts w:eastAsia="Calibri"/>
                <w:spacing w:val="-2"/>
                <w:sz w:val="20"/>
                <w:szCs w:val="20"/>
              </w:rPr>
              <w:t xml:space="preserve">, </w:t>
            </w:r>
            <w:r w:rsidRPr="00D363E0">
              <w:rPr>
                <w:rFonts w:eastAsia="Calibri"/>
                <w:sz w:val="20"/>
                <w:szCs w:val="20"/>
              </w:rPr>
              <w:t xml:space="preserve">Федеральным законом от 14.04.1999 № 77-ФЗ               </w:t>
            </w:r>
            <w:proofErr w:type="gramStart"/>
            <w:r w:rsidRPr="00D363E0">
              <w:rPr>
                <w:rFonts w:eastAsia="Calibri"/>
                <w:sz w:val="20"/>
                <w:szCs w:val="20"/>
              </w:rPr>
              <w:t xml:space="preserve">   «</w:t>
            </w:r>
            <w:proofErr w:type="gramEnd"/>
            <w:r w:rsidRPr="00D363E0">
              <w:rPr>
                <w:rFonts w:eastAsia="Calibri"/>
                <w:sz w:val="20"/>
                <w:szCs w:val="20"/>
              </w:rPr>
              <w:t>О ведомственной охране»;</w:t>
            </w:r>
          </w:p>
          <w:p w:rsidR="00D363E0" w:rsidRPr="00D363E0" w:rsidRDefault="00D363E0" w:rsidP="00D363E0">
            <w:pPr>
              <w:numPr>
                <w:ilvl w:val="1"/>
                <w:numId w:val="2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Применять физическую силу и специальные средства, предусмотренные для защиты ОТИ от актов незаконного вмешательства, в случаях и порядке установленными статьей 9 главы 2, статьями 13, 14, 15 главы 4 Федерального закона от 14.04.1999 № 77-ФЗ «О ведомственной охране» и иными нормативными правовыми актами Российской Федерации.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D363E0">
              <w:rPr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D363E0">
              <w:rPr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Исполнитель должен быть правоспособным, созданным и зарегистрированным в установленном порядке; 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Исполнитель должен являться аккредитованным подразделением транспортной безопасности в сфере воздушного транспорта, осуществляющим защиту объекта транспортной инфраструктуры от актов незаконного вмешательства;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В отношении Исполнителя не должно быть принято решение компетентного органа об аннулировании свидетельства об аккредитации Исполнителя в качестве подразделения транспортной безопасности в сфере воздушного транспорта;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Исполнитель должен иметь устойчивое финансовое состояние, подтвержденное данными бухгалтерской отчетности, направленной в налоговые органы;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Исполнитель не должен иметь просроченную задолженность по налогам, сборам и иным обязательным платежам в бюджеты любого уровня или внебюджетные фонды;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Доставку своего персонала на ОТИ и перемещение его по территории ОТИ при исполнении функциональных обязанностей Исполнитель производит своим транспортом и за свой счет;</w:t>
            </w:r>
          </w:p>
          <w:p w:rsidR="00D363E0" w:rsidRPr="00D363E0" w:rsidRDefault="00D363E0" w:rsidP="00D363E0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Исполнитель предоставляет для оказания услуг сотрудников:</w:t>
            </w:r>
          </w:p>
          <w:p w:rsidR="00D363E0" w:rsidRPr="00D363E0" w:rsidRDefault="00D363E0" w:rsidP="00D363E0">
            <w:pPr>
              <w:numPr>
                <w:ilvl w:val="1"/>
                <w:numId w:val="21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459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Имеющих гражданство Российской Федерации</w:t>
            </w:r>
            <w:r w:rsidRPr="00D363E0">
              <w:rPr>
                <w:rFonts w:eastAsia="Calibri"/>
                <w:sz w:val="20"/>
                <w:szCs w:val="20"/>
                <w:lang w:val="en-US"/>
              </w:rPr>
              <w:t>;</w:t>
            </w:r>
          </w:p>
          <w:p w:rsidR="00D363E0" w:rsidRPr="00D363E0" w:rsidRDefault="00D363E0" w:rsidP="00D363E0">
            <w:pPr>
              <w:numPr>
                <w:ilvl w:val="1"/>
                <w:numId w:val="21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Не подпадающих под ограничения при выполнении работ (оказании услуг), непосредственно связанных с обеспечением транспортной безопасности, установленные ст. 10 Федерального закона от 09.02.2007 № 16-ФЗ «О транспортной безопасности»;</w:t>
            </w:r>
          </w:p>
          <w:p w:rsidR="00D363E0" w:rsidRPr="00D363E0" w:rsidRDefault="00D363E0" w:rsidP="00D363E0">
            <w:pPr>
              <w:numPr>
                <w:ilvl w:val="1"/>
                <w:numId w:val="21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Прошедших подготовку и аттестованных по транспортной безопасности в соответствии с Федеральным законом от 09.02.2007 № 16-ФЗ «О транспортной безопасности»;</w:t>
            </w:r>
          </w:p>
          <w:p w:rsidR="00D363E0" w:rsidRPr="00D363E0" w:rsidRDefault="00D363E0" w:rsidP="00D363E0">
            <w:pPr>
              <w:numPr>
                <w:ilvl w:val="1"/>
                <w:numId w:val="21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Исполнитель обеспечивает дежурную смену 7 (семью) комплектами специальных средств (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палка резиновая, наручники, специальная форма охраны с нашивками, определяющими принадлежность к сотрудникам Исполнителя</w:t>
            </w:r>
            <w:r w:rsidRPr="00D363E0">
              <w:rPr>
                <w:rFonts w:eastAsia="Calibri"/>
                <w:sz w:val="20"/>
                <w:szCs w:val="20"/>
              </w:rPr>
              <w:t>), а также средствами связи и передачи данных и разработанными инструкциями по правилам их эксплуатации.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Условия оказания услуг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15"/>
              </w:num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 xml:space="preserve">Заказчик предоставляет Исполнителю помещения для размещения сил подразделения транспортной безопасности, 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пункта управления обеспечением транспортной безопасности ОТИ</w:t>
            </w:r>
            <w:r w:rsidRPr="00D363E0">
              <w:rPr>
                <w:rFonts w:eastAsia="Calibri"/>
                <w:sz w:val="20"/>
                <w:szCs w:val="20"/>
              </w:rPr>
              <w:t xml:space="preserve"> и средствами сбора и обработки информации;</w:t>
            </w:r>
          </w:p>
          <w:p w:rsidR="00D363E0" w:rsidRPr="00D363E0" w:rsidRDefault="00D363E0" w:rsidP="00D363E0">
            <w:pPr>
              <w:numPr>
                <w:ilvl w:val="0"/>
                <w:numId w:val="15"/>
              </w:num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 xml:space="preserve">Исполнитель принимает от Заказчика по акту приема-передачи помещения, 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пункт управления обеспечением транспортной безопасности ОТИ</w:t>
            </w:r>
            <w:r w:rsidRPr="00D363E0">
              <w:rPr>
                <w:rFonts w:eastAsia="Calibri"/>
                <w:sz w:val="20"/>
                <w:szCs w:val="20"/>
              </w:rPr>
              <w:t xml:space="preserve"> и средства сбора и обработки информации;</w:t>
            </w:r>
          </w:p>
          <w:p w:rsidR="00D363E0" w:rsidRPr="00D363E0" w:rsidRDefault="00D363E0" w:rsidP="00D363E0">
            <w:pPr>
              <w:numPr>
                <w:ilvl w:val="0"/>
                <w:numId w:val="15"/>
              </w:num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</w:rPr>
              <w:t>Исполнитель обеспечивает сохранность, содержание и выполнение требований правил эксплуатации принятых помещений, технических средств охраны и иного имущества, переданного Заказчиком.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Предоставление сведений о результатах оказания услуг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2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О результатах защиты ОТИ от актов незаконного вмешательства, в случае совершения таковых, и других чрезвычайных ситуациях руководителю Заказчика предоставляется справка, в которой указывается информация о совершенном акте незаконного вмешательства или чрезвычайной ситуации.</w:t>
            </w:r>
          </w:p>
        </w:tc>
      </w:tr>
      <w:tr w:rsidR="00D363E0" w:rsidRPr="00D363E0" w:rsidTr="006A3D6F">
        <w:tc>
          <w:tcPr>
            <w:tcW w:w="596" w:type="dxa"/>
          </w:tcPr>
          <w:p w:rsidR="00D363E0" w:rsidRPr="00D363E0" w:rsidRDefault="00D363E0" w:rsidP="00D363E0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410" w:type="dxa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Ответственность Исполнителя 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2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Исполнитель обязуется не разглашать третьим лицам информацию Заказчика, ставшую известной Исполнителю при оказании услуг по защите ОТИ от актов незаконного вмешательства;</w:t>
            </w:r>
          </w:p>
          <w:p w:rsidR="00D363E0" w:rsidRPr="00D363E0" w:rsidRDefault="00D363E0" w:rsidP="00D363E0">
            <w:pPr>
              <w:numPr>
                <w:ilvl w:val="0"/>
                <w:numId w:val="2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Исполнитель несет ответственность за причинение своими действиями или бездействиями ущерба оборудованию и зданиям Заказчика в размере затрат на восстановление.</w:t>
            </w:r>
          </w:p>
        </w:tc>
      </w:tr>
      <w:tr w:rsidR="00D363E0" w:rsidRPr="00D363E0" w:rsidTr="006A3D6F">
        <w:tc>
          <w:tcPr>
            <w:tcW w:w="596" w:type="dxa"/>
            <w:tcBorders>
              <w:right w:val="single" w:sz="4" w:space="0" w:color="auto"/>
            </w:tcBorders>
          </w:tcPr>
          <w:p w:rsidR="00D363E0" w:rsidRPr="00D363E0" w:rsidRDefault="00D363E0" w:rsidP="00D363E0">
            <w:pPr>
              <w:numPr>
                <w:ilvl w:val="0"/>
                <w:numId w:val="2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Сроки оказания услуг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Исполнитель обязан начать оказание услуг по защите ОТИ от актов незаконного вмешательства не позднее 6 месяцев со дня подписания Договора на оказание услуг по защите ОТИ от актов незаконного вмешательства;</w:t>
            </w:r>
          </w:p>
          <w:p w:rsidR="00D363E0" w:rsidRPr="00D363E0" w:rsidRDefault="00D363E0" w:rsidP="00D363E0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Срок оказания услуг – 12 месяцев с момента фактического начала оказания услуг по защите ОТИ от актов незаконного вмешательства;</w:t>
            </w:r>
          </w:p>
          <w:p w:rsidR="00D363E0" w:rsidRPr="00D363E0" w:rsidRDefault="00D363E0" w:rsidP="00D363E0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Договор на оказание услуг по защите ОТИ от актов незаконного вмешательства </w:t>
            </w:r>
            <w:r w:rsidRPr="00D363E0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заключается на срок 12 (двенадцать) месяцев</w:t>
            </w:r>
            <w:r w:rsidRPr="00D363E0"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D363E0" w:rsidRPr="00D363E0" w:rsidTr="006A3D6F">
        <w:tc>
          <w:tcPr>
            <w:tcW w:w="596" w:type="dxa"/>
            <w:tcBorders>
              <w:right w:val="single" w:sz="4" w:space="0" w:color="auto"/>
            </w:tcBorders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D363E0">
              <w:rPr>
                <w:rFonts w:eastAsia="Calibri"/>
                <w:color w:val="000000"/>
                <w:sz w:val="20"/>
                <w:szCs w:val="20"/>
              </w:rPr>
              <w:t>Перечень документов, подтверждающих соответствие Исполнителя и оказываемых услуг требованиям технического задания</w:t>
            </w:r>
          </w:p>
        </w:tc>
        <w:tc>
          <w:tcPr>
            <w:tcW w:w="6755" w:type="dxa"/>
          </w:tcPr>
          <w:p w:rsidR="00D363E0" w:rsidRPr="00D363E0" w:rsidRDefault="00D363E0" w:rsidP="00D363E0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 xml:space="preserve">Свидетельство об аккредитации Исполнителя в качестве подразделения транспортной безопасности в сфере воздушного транспорта (за исключением подразделений ведомственной охраны федеральных органов исполнительной власти в области транспорта, являющихся подразделениями транспортной безопасности на основании п. 7.1 ст. 1 </w:t>
            </w:r>
            <w:r w:rsidRPr="00D363E0">
              <w:rPr>
                <w:rFonts w:eastAsia="Calibri"/>
                <w:color w:val="000000"/>
                <w:spacing w:val="-2"/>
                <w:sz w:val="20"/>
                <w:szCs w:val="20"/>
              </w:rPr>
              <w:t>Федерального закона от 09.02.2007 № 16-ФЗ «О транспортной безопасности»</w:t>
            </w:r>
            <w:r w:rsidRPr="00D363E0">
              <w:rPr>
                <w:rFonts w:eastAsia="Calibri"/>
                <w:sz w:val="20"/>
                <w:szCs w:val="20"/>
                <w:lang w:eastAsia="en-US"/>
              </w:rPr>
              <w:t>).</w:t>
            </w:r>
          </w:p>
        </w:tc>
      </w:tr>
    </w:tbl>
    <w:p w:rsidR="00D363E0" w:rsidRPr="00D363E0" w:rsidRDefault="00D363E0" w:rsidP="00D363E0">
      <w:pPr>
        <w:pStyle w:val="a7"/>
        <w:numPr>
          <w:ilvl w:val="0"/>
          <w:numId w:val="25"/>
        </w:numPr>
        <w:tabs>
          <w:tab w:val="clear" w:pos="1134"/>
        </w:tabs>
        <w:spacing w:after="200" w:line="276" w:lineRule="auto"/>
        <w:rPr>
          <w:rFonts w:eastAsia="Calibri"/>
          <w:lang w:eastAsia="en-US"/>
        </w:rPr>
      </w:pPr>
      <w:r w:rsidRPr="00D363E0">
        <w:rPr>
          <w:rFonts w:eastAsia="Calibri"/>
          <w:lang w:eastAsia="en-US"/>
        </w:rPr>
        <w:t>Приложение №1 – Перечень постов и состав ОТИ, передаваемых для защиты от актов незаконного вмешательства – на 1 листе;</w:t>
      </w:r>
    </w:p>
    <w:p w:rsidR="00D363E0" w:rsidRPr="00D363E0" w:rsidRDefault="00D363E0" w:rsidP="00D363E0">
      <w:pPr>
        <w:pStyle w:val="a7"/>
        <w:numPr>
          <w:ilvl w:val="0"/>
          <w:numId w:val="25"/>
        </w:numPr>
        <w:tabs>
          <w:tab w:val="clear" w:pos="1134"/>
        </w:tabs>
        <w:spacing w:after="200" w:line="276" w:lineRule="auto"/>
        <w:rPr>
          <w:rFonts w:eastAsia="Calibri"/>
          <w:lang w:eastAsia="en-US"/>
        </w:rPr>
      </w:pPr>
      <w:r w:rsidRPr="00D363E0">
        <w:rPr>
          <w:rFonts w:eastAsia="Calibri"/>
          <w:lang w:eastAsia="en-US"/>
        </w:rPr>
        <w:t>Приложение №2 – Глоссарий сокращений, используемых в техническом задании – на 1 листе.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>Приложение №1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 xml:space="preserve">К Техническому заданию «на оказание услуг по защите объектов транспортной инфраструктуры 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 xml:space="preserve">   ЗАО «</w:t>
      </w:r>
      <w:proofErr w:type="gramStart"/>
      <w:r w:rsidRPr="00D363E0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D363E0">
        <w:rPr>
          <w:rFonts w:eastAsia="Calibri"/>
          <w:szCs w:val="24"/>
          <w:lang w:eastAsia="en-US"/>
        </w:rPr>
        <w:t xml:space="preserve"> сервис» от актов незаконного вмешательства» от «___» ________ 2020 г.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spacing w:before="240" w:after="240" w:line="276" w:lineRule="auto"/>
        <w:ind w:firstLine="0"/>
        <w:jc w:val="right"/>
        <w:rPr>
          <w:rFonts w:eastAsia="Calibri"/>
          <w:b/>
          <w:sz w:val="25"/>
          <w:szCs w:val="25"/>
          <w:lang w:eastAsia="en-US"/>
        </w:rPr>
      </w:pP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spacing w:before="240" w:after="24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D363E0">
        <w:rPr>
          <w:rFonts w:eastAsia="Calibri"/>
          <w:b/>
          <w:szCs w:val="24"/>
          <w:lang w:eastAsia="en-US"/>
        </w:rPr>
        <w:t>ПЕРЕЧЕНЬ ПОСТОВ И СОСТАВ ОТИ, ПЕРЕДАВАЕМЫХ ДЛЯ ЗАЩИТЫ ОТ АКТОВ НЕЗАКОННОГО ВМЕШАТЕЛЬСТВА</w:t>
      </w: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450"/>
        <w:gridCol w:w="1727"/>
        <w:gridCol w:w="3016"/>
        <w:gridCol w:w="2339"/>
      </w:tblGrid>
      <w:tr w:rsidR="00D363E0" w:rsidRPr="00D363E0" w:rsidTr="00D363E0">
        <w:trPr>
          <w:trHeight w:val="855"/>
          <w:jc w:val="center"/>
        </w:trPr>
        <w:tc>
          <w:tcPr>
            <w:tcW w:w="253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 xml:space="preserve">№ 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>п/п</w:t>
            </w:r>
          </w:p>
        </w:tc>
        <w:tc>
          <w:tcPr>
            <w:tcW w:w="1220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>Наименование ОТИ</w:t>
            </w:r>
          </w:p>
        </w:tc>
        <w:tc>
          <w:tcPr>
            <w:tcW w:w="860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>Категория</w:t>
            </w:r>
          </w:p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>ОТИ</w:t>
            </w:r>
          </w:p>
        </w:tc>
        <w:tc>
          <w:tcPr>
            <w:tcW w:w="1502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>Адрес ОТИ</w:t>
            </w:r>
          </w:p>
        </w:tc>
        <w:tc>
          <w:tcPr>
            <w:tcW w:w="1165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363E0">
              <w:rPr>
                <w:rFonts w:eastAsia="Calibri"/>
                <w:b/>
                <w:sz w:val="20"/>
                <w:szCs w:val="20"/>
              </w:rPr>
              <w:t>Количество постов в соответствии с планом ОТБ</w:t>
            </w:r>
          </w:p>
        </w:tc>
      </w:tr>
      <w:tr w:rsidR="00D363E0" w:rsidRPr="00D363E0" w:rsidTr="006A3D6F">
        <w:trPr>
          <w:jc w:val="center"/>
        </w:trPr>
        <w:tc>
          <w:tcPr>
            <w:tcW w:w="253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220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Склад ГСМ - 1</w:t>
            </w:r>
          </w:p>
        </w:tc>
        <w:tc>
          <w:tcPr>
            <w:tcW w:w="860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val="en-US"/>
              </w:rPr>
              <w:t>II</w:t>
            </w:r>
            <w:r w:rsidRPr="00D363E0">
              <w:rPr>
                <w:rFonts w:eastAsia="Calibri"/>
                <w:sz w:val="20"/>
                <w:szCs w:val="20"/>
              </w:rPr>
              <w:t xml:space="preserve"> категория</w:t>
            </w:r>
          </w:p>
        </w:tc>
        <w:tc>
          <w:tcPr>
            <w:tcW w:w="1502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eastAsia="en-US"/>
              </w:rPr>
              <w:t>119027, г. Москва, Заводское шоссе, д. 2</w:t>
            </w:r>
          </w:p>
        </w:tc>
        <w:tc>
          <w:tcPr>
            <w:tcW w:w="1165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4 поста, 4 стрелка</w:t>
            </w:r>
          </w:p>
        </w:tc>
      </w:tr>
      <w:tr w:rsidR="00D363E0" w:rsidRPr="00D363E0" w:rsidTr="006A3D6F">
        <w:trPr>
          <w:jc w:val="center"/>
        </w:trPr>
        <w:tc>
          <w:tcPr>
            <w:tcW w:w="253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20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Склад ГСМ - 2</w:t>
            </w:r>
          </w:p>
        </w:tc>
        <w:tc>
          <w:tcPr>
            <w:tcW w:w="860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  <w:lang w:val="en-US"/>
              </w:rPr>
              <w:t xml:space="preserve">I </w:t>
            </w:r>
            <w:r w:rsidRPr="00D363E0">
              <w:rPr>
                <w:rFonts w:eastAsia="Calibri"/>
                <w:sz w:val="20"/>
                <w:szCs w:val="20"/>
              </w:rPr>
              <w:t>категория</w:t>
            </w:r>
          </w:p>
        </w:tc>
        <w:tc>
          <w:tcPr>
            <w:tcW w:w="1502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bCs/>
                <w:sz w:val="20"/>
                <w:szCs w:val="20"/>
                <w:lang w:eastAsia="en-US"/>
              </w:rPr>
              <w:t>119027, г. Москва, Заводское шоссе, д. 16</w:t>
            </w:r>
          </w:p>
        </w:tc>
        <w:tc>
          <w:tcPr>
            <w:tcW w:w="1165" w:type="pct"/>
            <w:vAlign w:val="center"/>
          </w:tcPr>
          <w:p w:rsidR="00D363E0" w:rsidRPr="00D363E0" w:rsidRDefault="00D363E0" w:rsidP="00D363E0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363E0">
              <w:rPr>
                <w:rFonts w:eastAsia="Calibri"/>
                <w:sz w:val="20"/>
                <w:szCs w:val="20"/>
              </w:rPr>
              <w:t>3 поста, 3 стрелка</w:t>
            </w:r>
          </w:p>
        </w:tc>
      </w:tr>
    </w:tbl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>Приложение №2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 xml:space="preserve">К Техническому заданию «на оказание услуг по защите объектов транспортной инфраструктуры </w:t>
      </w:r>
    </w:p>
    <w:p w:rsidR="00D363E0" w:rsidRPr="00D363E0" w:rsidRDefault="00D363E0" w:rsidP="00D363E0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D363E0">
        <w:rPr>
          <w:rFonts w:eastAsia="Calibri"/>
          <w:szCs w:val="24"/>
          <w:lang w:eastAsia="en-US"/>
        </w:rPr>
        <w:t xml:space="preserve">   ЗАО «</w:t>
      </w:r>
      <w:proofErr w:type="gramStart"/>
      <w:r w:rsidRPr="00D363E0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D363E0">
        <w:rPr>
          <w:rFonts w:eastAsia="Calibri"/>
          <w:szCs w:val="24"/>
          <w:lang w:eastAsia="en-US"/>
        </w:rPr>
        <w:t xml:space="preserve"> сервис» от актов незаконного вмешательства» от «___» ________ 2020 г.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D363E0">
        <w:rPr>
          <w:rFonts w:eastAsia="Calibri"/>
          <w:b/>
          <w:szCs w:val="24"/>
          <w:lang w:eastAsia="en-US"/>
        </w:rPr>
        <w:t>ГЛОССАРИЙ СОКРАЩЕНИЙ, ИСПОЛЬЗУЕМЫХ В ТЕХНИЧЕСКОМ ЗАДАНИИ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ЗАО «</w:t>
      </w:r>
      <w:proofErr w:type="gramStart"/>
      <w:r w:rsidRPr="00D363E0">
        <w:rPr>
          <w:rFonts w:eastAsia="Calibri"/>
          <w:b/>
          <w:sz w:val="20"/>
          <w:szCs w:val="20"/>
          <w:lang w:eastAsia="en-US"/>
        </w:rPr>
        <w:t>Топливо-заправочный</w:t>
      </w:r>
      <w:proofErr w:type="gramEnd"/>
      <w:r w:rsidRPr="00D363E0">
        <w:rPr>
          <w:rFonts w:eastAsia="Calibri"/>
          <w:b/>
          <w:sz w:val="20"/>
          <w:szCs w:val="20"/>
          <w:lang w:eastAsia="en-US"/>
        </w:rPr>
        <w:t xml:space="preserve"> сервис» </w:t>
      </w:r>
      <w:r w:rsidRPr="00D363E0">
        <w:rPr>
          <w:rFonts w:eastAsia="Calibri"/>
          <w:sz w:val="20"/>
          <w:szCs w:val="20"/>
          <w:lang w:eastAsia="en-US"/>
        </w:rPr>
        <w:t>- закрытое акционерное общество «Топливо-заправочный сервис»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 xml:space="preserve">Склад ГСМ-1 </w:t>
      </w:r>
      <w:r w:rsidRPr="00D363E0">
        <w:rPr>
          <w:rFonts w:eastAsia="Calibri"/>
          <w:sz w:val="20"/>
          <w:szCs w:val="20"/>
          <w:lang w:eastAsia="en-US"/>
        </w:rPr>
        <w:t>– склад горюче-смазочных материалов №1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 xml:space="preserve">Склад ГСМ-2 </w:t>
      </w:r>
      <w:r w:rsidRPr="00D363E0">
        <w:rPr>
          <w:rFonts w:eastAsia="Calibri"/>
          <w:sz w:val="20"/>
          <w:szCs w:val="20"/>
          <w:lang w:eastAsia="en-US"/>
        </w:rPr>
        <w:t>– склад горюче-смазочных материалов №2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ТБ</w:t>
      </w:r>
      <w:r w:rsidRPr="00D363E0">
        <w:rPr>
          <w:rFonts w:eastAsia="Calibri"/>
          <w:sz w:val="20"/>
          <w:szCs w:val="20"/>
          <w:lang w:eastAsia="en-US"/>
        </w:rPr>
        <w:t xml:space="preserve"> – транспортная безопасность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ОТИ</w:t>
      </w:r>
      <w:r w:rsidRPr="00D363E0">
        <w:rPr>
          <w:rFonts w:eastAsia="Calibri"/>
          <w:sz w:val="20"/>
          <w:szCs w:val="20"/>
          <w:lang w:eastAsia="en-US"/>
        </w:rPr>
        <w:t xml:space="preserve"> – объект транспортной инфраструктуры</w:t>
      </w:r>
      <w:bookmarkStart w:id="2" w:name="_GoBack"/>
      <w:bookmarkEnd w:id="2"/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ОТБ</w:t>
      </w:r>
      <w:r w:rsidRPr="00D363E0">
        <w:rPr>
          <w:rFonts w:eastAsia="Calibri"/>
          <w:sz w:val="20"/>
          <w:szCs w:val="20"/>
          <w:lang w:eastAsia="en-US"/>
        </w:rPr>
        <w:t xml:space="preserve"> – обеспечение транспортной безопасности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 xml:space="preserve">МКАД </w:t>
      </w:r>
      <w:r w:rsidRPr="00D363E0">
        <w:rPr>
          <w:rFonts w:eastAsia="Calibri"/>
          <w:sz w:val="20"/>
          <w:szCs w:val="20"/>
          <w:lang w:eastAsia="en-US"/>
        </w:rPr>
        <w:t>– Московская кольцевая автомобильная дорога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МЧС</w:t>
      </w:r>
      <w:r w:rsidRPr="00D363E0">
        <w:rPr>
          <w:rFonts w:eastAsia="Calibri"/>
          <w:sz w:val="20"/>
          <w:szCs w:val="20"/>
          <w:lang w:eastAsia="en-US"/>
        </w:rPr>
        <w:t xml:space="preserve"> – Министерство Российской Федерации по делам гражданской обороны, чрезвычайным ситуациям и ликвидации последствий стихийных бедствий 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 xml:space="preserve">МВД – </w:t>
      </w:r>
      <w:r w:rsidRPr="00D363E0">
        <w:rPr>
          <w:rFonts w:eastAsia="Calibri"/>
          <w:sz w:val="20"/>
          <w:szCs w:val="20"/>
          <w:lang w:eastAsia="en-US"/>
        </w:rPr>
        <w:t>Министерство внутренних дел Российской Федерации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ФСБ</w:t>
      </w:r>
      <w:r w:rsidRPr="00D363E0">
        <w:rPr>
          <w:rFonts w:eastAsia="Calibri"/>
          <w:sz w:val="20"/>
          <w:szCs w:val="20"/>
          <w:lang w:eastAsia="en-US"/>
        </w:rPr>
        <w:t xml:space="preserve"> – Федеральная служба безопасности Российской Федерации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ГБР</w:t>
      </w:r>
      <w:r w:rsidRPr="00D363E0">
        <w:rPr>
          <w:rFonts w:eastAsia="Calibri"/>
          <w:sz w:val="20"/>
          <w:szCs w:val="20"/>
          <w:lang w:eastAsia="en-US"/>
        </w:rPr>
        <w:t xml:space="preserve"> – группа быстрого реагирования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D363E0">
        <w:rPr>
          <w:rFonts w:eastAsia="Calibri"/>
          <w:b/>
          <w:sz w:val="20"/>
          <w:szCs w:val="20"/>
          <w:lang w:eastAsia="en-US"/>
        </w:rPr>
        <w:t>Росгвардия</w:t>
      </w:r>
      <w:proofErr w:type="spellEnd"/>
      <w:r w:rsidRPr="00D363E0">
        <w:rPr>
          <w:rFonts w:eastAsia="Calibri"/>
          <w:b/>
          <w:sz w:val="20"/>
          <w:szCs w:val="20"/>
          <w:lang w:eastAsia="en-US"/>
        </w:rPr>
        <w:t xml:space="preserve"> – </w:t>
      </w:r>
      <w:r w:rsidRPr="00D363E0">
        <w:rPr>
          <w:rFonts w:eastAsia="Calibri"/>
          <w:sz w:val="20"/>
          <w:szCs w:val="20"/>
          <w:lang w:eastAsia="en-US"/>
        </w:rPr>
        <w:t>Федеральная служба войск национальной гвардии Российской Федерации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363E0">
        <w:rPr>
          <w:rFonts w:eastAsia="Calibri"/>
          <w:b/>
          <w:sz w:val="20"/>
          <w:szCs w:val="20"/>
          <w:lang w:eastAsia="en-US"/>
        </w:rPr>
        <w:t>ФЗ</w:t>
      </w:r>
      <w:r w:rsidRPr="00D363E0">
        <w:rPr>
          <w:rFonts w:eastAsia="Calibri"/>
          <w:sz w:val="20"/>
          <w:szCs w:val="20"/>
          <w:lang w:eastAsia="en-US"/>
        </w:rPr>
        <w:t xml:space="preserve"> – Федеральный закон Российской Федерации</w:t>
      </w:r>
    </w:p>
    <w:p w:rsidR="00D363E0" w:rsidRPr="00D363E0" w:rsidRDefault="00D363E0" w:rsidP="00D363E0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bCs/>
          <w:sz w:val="20"/>
          <w:szCs w:val="20"/>
          <w:lang w:eastAsia="en-US"/>
        </w:rPr>
      </w:pPr>
      <w:r w:rsidRPr="00D363E0">
        <w:rPr>
          <w:rFonts w:eastAsia="Calibri"/>
          <w:b/>
          <w:bCs/>
          <w:sz w:val="20"/>
          <w:szCs w:val="20"/>
          <w:lang w:eastAsia="en-US"/>
        </w:rPr>
        <w:t>м</w:t>
      </w:r>
      <w:r w:rsidRPr="00D363E0">
        <w:rPr>
          <w:rFonts w:eastAsia="Calibri"/>
          <w:b/>
          <w:bCs/>
          <w:sz w:val="20"/>
          <w:szCs w:val="20"/>
          <w:vertAlign w:val="superscript"/>
          <w:lang w:eastAsia="en-US"/>
        </w:rPr>
        <w:t>2</w:t>
      </w:r>
      <w:r w:rsidRPr="00D363E0">
        <w:rPr>
          <w:rFonts w:eastAsia="Calibri"/>
          <w:b/>
          <w:bCs/>
          <w:sz w:val="20"/>
          <w:szCs w:val="20"/>
          <w:lang w:eastAsia="en-US"/>
        </w:rPr>
        <w:t xml:space="preserve"> – </w:t>
      </w:r>
      <w:r w:rsidRPr="00D363E0">
        <w:rPr>
          <w:rFonts w:eastAsia="Calibri"/>
          <w:bCs/>
          <w:sz w:val="20"/>
          <w:szCs w:val="20"/>
          <w:lang w:eastAsia="en-US"/>
        </w:rPr>
        <w:t>метр квадратный</w:t>
      </w:r>
      <w:r w:rsidRPr="00D363E0">
        <w:rPr>
          <w:rFonts w:eastAsia="Calibri"/>
          <w:b/>
          <w:bCs/>
          <w:sz w:val="20"/>
          <w:szCs w:val="20"/>
          <w:lang w:eastAsia="en-US"/>
        </w:rPr>
        <w:t xml:space="preserve"> </w:t>
      </w:r>
    </w:p>
    <w:p w:rsidR="007C75FB" w:rsidRPr="00425A42" w:rsidRDefault="007C75FB" w:rsidP="007C75F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Cs w:val="24"/>
          <w:lang w:eastAsia="en-US"/>
        </w:rPr>
      </w:pPr>
    </w:p>
    <w:sectPr w:rsidR="007C75FB" w:rsidRPr="00425A42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3F1DCE"/>
    <w:multiLevelType w:val="multilevel"/>
    <w:tmpl w:val="9F701992"/>
    <w:lvl w:ilvl="0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3" w:hanging="1800"/>
      </w:pPr>
      <w:rPr>
        <w:rFonts w:hint="default"/>
      </w:rPr>
    </w:lvl>
  </w:abstractNum>
  <w:abstractNum w:abstractNumId="2" w15:restartNumberingAfterBreak="0">
    <w:nsid w:val="08FC4A00"/>
    <w:multiLevelType w:val="hybridMultilevel"/>
    <w:tmpl w:val="4BE4D86C"/>
    <w:lvl w:ilvl="0" w:tplc="C14ABA0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4457"/>
    <w:multiLevelType w:val="hybridMultilevel"/>
    <w:tmpl w:val="2E2A61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005E8"/>
    <w:multiLevelType w:val="multilevel"/>
    <w:tmpl w:val="E692265C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30369"/>
    <w:multiLevelType w:val="multilevel"/>
    <w:tmpl w:val="9F701992"/>
    <w:lvl w:ilvl="0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3" w:hanging="1800"/>
      </w:pPr>
      <w:rPr>
        <w:rFonts w:hint="default"/>
      </w:rPr>
    </w:lvl>
  </w:abstractNum>
  <w:abstractNum w:abstractNumId="10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A36C9"/>
    <w:multiLevelType w:val="multilevel"/>
    <w:tmpl w:val="C8143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F2561A8"/>
    <w:multiLevelType w:val="hybridMultilevel"/>
    <w:tmpl w:val="A94C6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C6844"/>
    <w:multiLevelType w:val="hybridMultilevel"/>
    <w:tmpl w:val="0A92E0CE"/>
    <w:lvl w:ilvl="0" w:tplc="EB525868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6" w15:restartNumberingAfterBreak="0">
    <w:nsid w:val="618A2ABD"/>
    <w:multiLevelType w:val="hybridMultilevel"/>
    <w:tmpl w:val="2DBE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F5106"/>
    <w:multiLevelType w:val="hybridMultilevel"/>
    <w:tmpl w:val="31F60A28"/>
    <w:lvl w:ilvl="0" w:tplc="3DAEA18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F6595"/>
    <w:multiLevelType w:val="hybridMultilevel"/>
    <w:tmpl w:val="E198019C"/>
    <w:lvl w:ilvl="0" w:tplc="747E9D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D4370"/>
    <w:multiLevelType w:val="multilevel"/>
    <w:tmpl w:val="45427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5E4B3C"/>
    <w:multiLevelType w:val="hybridMultilevel"/>
    <w:tmpl w:val="2E2A61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4A238A"/>
    <w:multiLevelType w:val="hybridMultilevel"/>
    <w:tmpl w:val="0D969D96"/>
    <w:lvl w:ilvl="0" w:tplc="2C5AE81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42AB1"/>
    <w:multiLevelType w:val="multilevel"/>
    <w:tmpl w:val="9F701992"/>
    <w:lvl w:ilvl="0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3" w:hanging="1800"/>
      </w:pPr>
      <w:rPr>
        <w:rFonts w:hint="default"/>
      </w:rPr>
    </w:lvl>
  </w:abstractNum>
  <w:abstractNum w:abstractNumId="25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6"/>
  </w:num>
  <w:num w:numId="6">
    <w:abstractNumId w:val="10"/>
  </w:num>
  <w:num w:numId="7">
    <w:abstractNumId w:val="20"/>
  </w:num>
  <w:num w:numId="8">
    <w:abstractNumId w:val="12"/>
  </w:num>
  <w:num w:numId="9">
    <w:abstractNumId w:val="4"/>
  </w:num>
  <w:num w:numId="10">
    <w:abstractNumId w:val="19"/>
  </w:num>
  <w:num w:numId="11">
    <w:abstractNumId w:val="0"/>
  </w:num>
  <w:num w:numId="12">
    <w:abstractNumId w:val="5"/>
  </w:num>
  <w:num w:numId="13">
    <w:abstractNumId w:val="21"/>
  </w:num>
  <w:num w:numId="14">
    <w:abstractNumId w:val="7"/>
  </w:num>
  <w:num w:numId="15">
    <w:abstractNumId w:val="16"/>
  </w:num>
  <w:num w:numId="16">
    <w:abstractNumId w:val="14"/>
  </w:num>
  <w:num w:numId="17">
    <w:abstractNumId w:val="22"/>
  </w:num>
  <w:num w:numId="18">
    <w:abstractNumId w:val="18"/>
  </w:num>
  <w:num w:numId="19">
    <w:abstractNumId w:val="17"/>
  </w:num>
  <w:num w:numId="20">
    <w:abstractNumId w:val="9"/>
  </w:num>
  <w:num w:numId="21">
    <w:abstractNumId w:val="1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025D9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1B7E"/>
    <w:rsid w:val="00324C33"/>
    <w:rsid w:val="003317C4"/>
    <w:rsid w:val="003D5B8D"/>
    <w:rsid w:val="003E5BC5"/>
    <w:rsid w:val="003E7B91"/>
    <w:rsid w:val="003F3850"/>
    <w:rsid w:val="003F6B39"/>
    <w:rsid w:val="00425A42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E531A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C75FB"/>
    <w:rsid w:val="007F28B7"/>
    <w:rsid w:val="007F4ABE"/>
    <w:rsid w:val="00807137"/>
    <w:rsid w:val="00813C1C"/>
    <w:rsid w:val="008344DA"/>
    <w:rsid w:val="008642EB"/>
    <w:rsid w:val="00875DA1"/>
    <w:rsid w:val="00890C10"/>
    <w:rsid w:val="008B0E97"/>
    <w:rsid w:val="008F2D53"/>
    <w:rsid w:val="00907210"/>
    <w:rsid w:val="00946A2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363E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B65E0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556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E%D1%81%D0%BA%D0%BE%D0%B2%D1%81%D0%BA%D0%B0%D1%8F_%D0%BA%D0%BE%D0%BB%D1%8C%D1%86%D0%B5%D0%B2%D0%B0%D1%8F_%D0%B0%D0%B2%D1%82%D0%BE%D0%BC%D0%BE%D0%B1%D0%B8%D0%BB%D1%8C%D0%BD%D0%B0%D1%8F_%D0%B4%D0%BE%D1%80%D0%BE%D0%B3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62</cp:revision>
  <dcterms:created xsi:type="dcterms:W3CDTF">2018-07-13T11:25:00Z</dcterms:created>
  <dcterms:modified xsi:type="dcterms:W3CDTF">2020-03-10T12:09:00Z</dcterms:modified>
</cp:coreProperties>
</file>